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F37" w:rsidRPr="000224D8" w:rsidRDefault="00930F37" w:rsidP="007C7F38">
      <w:pPr>
        <w:spacing w:after="0" w:line="240" w:lineRule="auto"/>
        <w:jc w:val="center"/>
        <w:rPr>
          <w:b/>
          <w:bCs/>
          <w:sz w:val="40"/>
          <w:szCs w:val="40"/>
        </w:rPr>
      </w:pPr>
      <w:r w:rsidRPr="007C7F38">
        <w:rPr>
          <w:rFonts w:ascii="Times New Roman" w:hAnsi="Times New Roman" w:cs="Times New Roman"/>
          <w:noProof/>
          <w:lang w:eastAsia="ru-RU"/>
        </w:rPr>
        <w:drawing>
          <wp:anchor distT="0" distB="0" distL="114300" distR="114300" simplePos="0" relativeHeight="251659264" behindDoc="0" locked="0" layoutInCell="1" allowOverlap="1" wp14:anchorId="7823D26F" wp14:editId="114CD501">
            <wp:simplePos x="0" y="0"/>
            <wp:positionH relativeFrom="margin">
              <wp:align>left</wp:align>
            </wp:positionH>
            <wp:positionV relativeFrom="paragraph">
              <wp:posOffset>461010</wp:posOffset>
            </wp:positionV>
            <wp:extent cx="3676650" cy="36766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76650" cy="367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224D8">
        <w:rPr>
          <w:b/>
          <w:bCs/>
          <w:sz w:val="40"/>
          <w:szCs w:val="40"/>
        </w:rPr>
        <w:t>«Играйте вместе с детьми с увлечением»</w:t>
      </w:r>
    </w:p>
    <w:p w:rsidR="00930F37" w:rsidRDefault="00930F37" w:rsidP="00930F37">
      <w:pPr>
        <w:spacing w:after="240" w:line="276" w:lineRule="auto"/>
        <w:jc w:val="both"/>
        <w:rPr>
          <w:sz w:val="24"/>
          <w:szCs w:val="24"/>
        </w:rPr>
      </w:pPr>
    </w:p>
    <w:p w:rsidR="00930F37" w:rsidRDefault="00930F37" w:rsidP="00930F37">
      <w:pPr>
        <w:spacing w:after="240" w:line="276" w:lineRule="auto"/>
        <w:jc w:val="both"/>
        <w:rPr>
          <w:sz w:val="24"/>
          <w:szCs w:val="24"/>
        </w:rPr>
      </w:pPr>
    </w:p>
    <w:p w:rsidR="00930F37" w:rsidRPr="007C7F38" w:rsidRDefault="00930F37" w:rsidP="00930F37">
      <w:pPr>
        <w:spacing w:after="240"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Все взрослые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Не всегда игра служит для забавы, для развлечения ребёнка. Родители, которые постоянно играют с детьми вместе, или наблюдают за игрой, ценят её, как одно из важных средств воспитания. </w:t>
      </w:r>
    </w:p>
    <w:p w:rsidR="00930F37" w:rsidRPr="007C7F38" w:rsidRDefault="00930F37" w:rsidP="00930F37">
      <w:pPr>
        <w:spacing w:after="360"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Для ребёнка дошкольного возраста игра является ведущей деятельностью, в которой проходит его психическое развитие, формируется личность в целом. Дети в игре копируют родителей или значимых взрослых: манере обращаться с окружающими, их поступками, трудовым действиям. И всё это в своей игре закрепляют накопленный опыт поведения, формы отношения. </w:t>
      </w:r>
    </w:p>
    <w:p w:rsidR="00930F37" w:rsidRPr="007C7F38" w:rsidRDefault="00930F37" w:rsidP="00930F37">
      <w:pPr>
        <w:spacing w:after="240"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отражает не только быт семьи, но и образы героев прочитанных ему сказок, рассказов, которые ему надо создать по представлению. </w:t>
      </w:r>
    </w:p>
    <w:p w:rsidR="00930F37" w:rsidRPr="007C7F38" w:rsidRDefault="00930F37" w:rsidP="00930F37">
      <w:pPr>
        <w:spacing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Можно выполнять главную роль по очереди, взрослому можно взять второстепенную роль. </w:t>
      </w:r>
    </w:p>
    <w:p w:rsidR="00930F37" w:rsidRPr="007C7F38" w:rsidRDefault="00930F37" w:rsidP="00930F37">
      <w:pPr>
        <w:spacing w:after="240" w:line="276" w:lineRule="auto"/>
        <w:jc w:val="both"/>
        <w:rPr>
          <w:rFonts w:ascii="Times New Roman" w:hAnsi="Times New Roman" w:cs="Times New Roman"/>
          <w:sz w:val="24"/>
          <w:szCs w:val="24"/>
        </w:rPr>
      </w:pPr>
      <w:r w:rsidRPr="007C7F38">
        <w:rPr>
          <w:rFonts w:ascii="Times New Roman" w:hAnsi="Times New Roman" w:cs="Times New Roman"/>
          <w:sz w:val="24"/>
          <w:szCs w:val="24"/>
        </w:rPr>
        <w:t>Совместные игры родителей с детьми духовно и эмоционально обогащают детей, удовлетворяют потребность в общении с близкими людьми, укрепляют веру в свои силы.</w:t>
      </w:r>
    </w:p>
    <w:p w:rsidR="00930F37" w:rsidRPr="007C7F38" w:rsidRDefault="00930F37" w:rsidP="00930F37">
      <w:pPr>
        <w:spacing w:after="240"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Младшие дошкольники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w:t>
      </w:r>
    </w:p>
    <w:p w:rsidR="00930F37" w:rsidRPr="007C7F38" w:rsidRDefault="00930F37" w:rsidP="00930F37">
      <w:pPr>
        <w:spacing w:after="240" w:line="276" w:lineRule="auto"/>
        <w:jc w:val="both"/>
        <w:rPr>
          <w:rFonts w:ascii="Times New Roman" w:hAnsi="Times New Roman" w:cs="Times New Roman"/>
          <w:sz w:val="24"/>
          <w:szCs w:val="24"/>
        </w:rPr>
      </w:pPr>
      <w:r w:rsidRPr="007C7F38">
        <w:rPr>
          <w:rFonts w:ascii="Times New Roman" w:hAnsi="Times New Roman" w:cs="Times New Roman"/>
          <w:sz w:val="24"/>
          <w:szCs w:val="24"/>
        </w:rPr>
        <w:lastRenderedPageBreak/>
        <w:t xml:space="preserve">Самостоятельность в игре формируется постепенно, в процессе игрового общения с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 </w:t>
      </w:r>
    </w:p>
    <w:p w:rsidR="00930F37" w:rsidRPr="007C7F38" w:rsidRDefault="00930F37" w:rsidP="00930F37">
      <w:pPr>
        <w:spacing w:after="240"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w:t>
      </w:r>
    </w:p>
    <w:p w:rsidR="00930F37" w:rsidRPr="007C7F38" w:rsidRDefault="00930F37" w:rsidP="00930F37">
      <w:pPr>
        <w:spacing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      1.Приобретая игрушку, важно обращать внимание не только на новизну, привлекательность, стоимость, но и на педагогическую целесообразность. </w:t>
      </w:r>
    </w:p>
    <w:p w:rsidR="00930F37" w:rsidRPr="007C7F38" w:rsidRDefault="00930F37" w:rsidP="00930F37">
      <w:pPr>
        <w:spacing w:after="240"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      2.Игры со строительным материалом развивают у детей чувство формы, пространства, цвета, воображение, конструктивные способности. </w:t>
      </w:r>
    </w:p>
    <w:p w:rsidR="00930F37" w:rsidRPr="007C7F38" w:rsidRDefault="00930F37" w:rsidP="00930F37">
      <w:pPr>
        <w:spacing w:after="240"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      3.Игры: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 выдержке, терпению.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w:t>
      </w:r>
    </w:p>
    <w:p w:rsidR="00930F37" w:rsidRPr="007C7F38" w:rsidRDefault="00930F37" w:rsidP="00930F37">
      <w:pPr>
        <w:spacing w:after="240"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     4.Весьма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 </w:t>
      </w:r>
    </w:p>
    <w:p w:rsidR="00930F37" w:rsidRPr="007C7F38" w:rsidRDefault="00930F37" w:rsidP="00930F37">
      <w:pPr>
        <w:spacing w:after="240"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      5.Участие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w:t>
      </w:r>
    </w:p>
    <w:p w:rsidR="00930F37" w:rsidRPr="007C7F38" w:rsidRDefault="00930F37" w:rsidP="00930F37">
      <w:pPr>
        <w:spacing w:line="276" w:lineRule="auto"/>
        <w:jc w:val="both"/>
        <w:rPr>
          <w:rFonts w:ascii="Times New Roman" w:hAnsi="Times New Roman" w:cs="Times New Roman"/>
          <w:sz w:val="24"/>
          <w:szCs w:val="24"/>
        </w:rPr>
      </w:pPr>
      <w:r w:rsidRPr="007C7F38">
        <w:rPr>
          <w:rFonts w:ascii="Times New Roman" w:hAnsi="Times New Roman" w:cs="Times New Roman"/>
          <w:sz w:val="24"/>
          <w:szCs w:val="24"/>
        </w:rPr>
        <w:t xml:space="preserve">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 Дорогие родители! 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 </w:t>
      </w:r>
    </w:p>
    <w:p w:rsidR="00930F37" w:rsidRDefault="00930F37" w:rsidP="00930F37">
      <w:pPr>
        <w:spacing w:line="276" w:lineRule="auto"/>
        <w:jc w:val="both"/>
        <w:rPr>
          <w:sz w:val="24"/>
          <w:szCs w:val="24"/>
        </w:rPr>
      </w:pPr>
    </w:p>
    <w:p w:rsidR="00930F37" w:rsidRDefault="00930F37" w:rsidP="00930F37">
      <w:pPr>
        <w:spacing w:line="276" w:lineRule="auto"/>
        <w:jc w:val="both"/>
        <w:rPr>
          <w:sz w:val="24"/>
          <w:szCs w:val="24"/>
        </w:rPr>
      </w:pPr>
    </w:p>
    <w:p w:rsidR="006C5487" w:rsidRDefault="006C5487"/>
    <w:sectPr w:rsidR="006C5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37"/>
    <w:rsid w:val="006C5487"/>
    <w:rsid w:val="007C7F38"/>
    <w:rsid w:val="00930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E9980-3394-4E8C-8EDA-888528F1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F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Анастасия Южакова</cp:lastModifiedBy>
  <cp:revision>2</cp:revision>
  <dcterms:created xsi:type="dcterms:W3CDTF">2023-02-01T07:17:00Z</dcterms:created>
  <dcterms:modified xsi:type="dcterms:W3CDTF">2023-02-01T11:29:00Z</dcterms:modified>
</cp:coreProperties>
</file>